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01" w:rsidRPr="00B60101" w:rsidRDefault="00B60101" w:rsidP="00B60101">
      <w:r w:rsidRPr="00B60101">
        <w:rPr>
          <w:b/>
          <w:bCs/>
          <w:u w:val="single"/>
        </w:rPr>
        <w:t xml:space="preserve">Immigration and Border </w:t>
      </w:r>
      <w:proofErr w:type="spellStart"/>
      <w:r w:rsidRPr="00B60101">
        <w:rPr>
          <w:b/>
          <w:bCs/>
          <w:u w:val="single"/>
        </w:rPr>
        <w:t>WebQuest</w:t>
      </w:r>
      <w:proofErr w:type="spellEnd"/>
    </w:p>
    <w:p w:rsidR="00B60101" w:rsidRPr="00B60101" w:rsidRDefault="00B60101" w:rsidP="00B60101">
      <w:r w:rsidRPr="00B60101">
        <w:rPr>
          <w:b/>
          <w:bCs/>
        </w:rPr>
        <w:t>Introduction:</w:t>
      </w:r>
      <w:r w:rsidRPr="00B60101">
        <w:t xml:space="preserve"> Illegal. </w:t>
      </w:r>
      <w:proofErr w:type="gramStart"/>
      <w:r w:rsidRPr="00B60101">
        <w:t>Cartels.</w:t>
      </w:r>
      <w:proofErr w:type="gramEnd"/>
      <w:r w:rsidRPr="00B60101">
        <w:t xml:space="preserve"> </w:t>
      </w:r>
      <w:proofErr w:type="gramStart"/>
      <w:r w:rsidRPr="00B60101">
        <w:t>Mexicans.</w:t>
      </w:r>
      <w:proofErr w:type="gramEnd"/>
      <w:r w:rsidRPr="00B60101">
        <w:t xml:space="preserve"> </w:t>
      </w:r>
      <w:proofErr w:type="gramStart"/>
      <w:r w:rsidRPr="00B60101">
        <w:t>Aliens.</w:t>
      </w:r>
      <w:proofErr w:type="gramEnd"/>
      <w:r w:rsidRPr="00B60101">
        <w:t xml:space="preserve"> </w:t>
      </w:r>
      <w:proofErr w:type="gramStart"/>
      <w:r w:rsidRPr="00B60101">
        <w:t>Amnesty.</w:t>
      </w:r>
      <w:proofErr w:type="gramEnd"/>
      <w:r w:rsidRPr="00B60101">
        <w:t xml:space="preserve"> Drug War. </w:t>
      </w:r>
      <w:proofErr w:type="gramStart"/>
      <w:r w:rsidRPr="00B60101">
        <w:t>Reform.</w:t>
      </w:r>
      <w:proofErr w:type="gramEnd"/>
      <w:r w:rsidRPr="00B60101">
        <w:t xml:space="preserve"> </w:t>
      </w:r>
      <w:proofErr w:type="gramStart"/>
      <w:r w:rsidRPr="00B60101">
        <w:t>Border Patrol.</w:t>
      </w:r>
      <w:proofErr w:type="gramEnd"/>
      <w:r w:rsidRPr="00B60101">
        <w:t xml:space="preserve"> These are just a few of the main topics you will hear when immigration is brought up in the news. With new laws being enforced, rumors of reform circulating around Obama’s administration, and the casualties from War on Drugs in Mexico continues to increase, we need to really take a look about how much we know about the border, its history, the current stand on immigration and amnesty, and what solutions do we really have to solve the crisis at the border? Through this </w:t>
      </w:r>
      <w:proofErr w:type="spellStart"/>
      <w:r w:rsidRPr="00B60101">
        <w:t>WebQuest</w:t>
      </w:r>
      <w:proofErr w:type="spellEnd"/>
      <w:r w:rsidRPr="00B60101">
        <w:t xml:space="preserve">, you will gain the knowledge to answer these questions. </w:t>
      </w:r>
    </w:p>
    <w:p w:rsidR="00B60101" w:rsidRPr="00B60101" w:rsidRDefault="00B60101" w:rsidP="00B60101">
      <w:r w:rsidRPr="00B60101">
        <w:rPr>
          <w:b/>
          <w:bCs/>
        </w:rPr>
        <w:t>Task</w:t>
      </w:r>
      <w:r w:rsidRPr="00B60101">
        <w:t xml:space="preserve">: By the end of this </w:t>
      </w:r>
      <w:proofErr w:type="spellStart"/>
      <w:r w:rsidRPr="00B60101">
        <w:t>WebQuest</w:t>
      </w:r>
      <w:proofErr w:type="spellEnd"/>
      <w:r w:rsidRPr="00B60101">
        <w:t>, you will have learned the history, basic immigration facts and statistics, current problems and issues, and laws dealing with the border. With this newly acquired information, I want you to present your stand on immigration and the steps you feel are necessary to fix the borders problems. In a mature and respectful manner, you will be asked to address all of the following in any order you feel is suitable:</w:t>
      </w:r>
    </w:p>
    <w:p w:rsidR="00B60101" w:rsidRPr="00B60101" w:rsidRDefault="00B60101" w:rsidP="00B60101">
      <w:r w:rsidRPr="00B60101">
        <w:t>-Who is to blame for the War on Drugs in Mexico?</w:t>
      </w:r>
    </w:p>
    <w:p w:rsidR="00B60101" w:rsidRPr="00B60101" w:rsidRDefault="00B60101" w:rsidP="00B60101">
      <w:r w:rsidRPr="00B60101">
        <w:t xml:space="preserve">-What should be done to stop the War? I want to know how and who will be responsible. </w:t>
      </w:r>
    </w:p>
    <w:p w:rsidR="00B60101" w:rsidRPr="00B60101" w:rsidRDefault="00B60101" w:rsidP="00B60101">
      <w:r w:rsidRPr="00B60101">
        <w:t xml:space="preserve">-What do you feel is causing Americans to feel so hostile toward Latin American immigrants? </w:t>
      </w:r>
      <w:proofErr w:type="gramStart"/>
      <w:r w:rsidRPr="00B60101">
        <w:t>American deaths on the border?</w:t>
      </w:r>
      <w:proofErr w:type="gramEnd"/>
      <w:r w:rsidRPr="00B60101">
        <w:t xml:space="preserve"> </w:t>
      </w:r>
      <w:proofErr w:type="gramStart"/>
      <w:r w:rsidRPr="00B60101">
        <w:t xml:space="preserve">Strictly unfair since they do not pay taxes, abuse welfare, </w:t>
      </w:r>
      <w:proofErr w:type="spellStart"/>
      <w:r w:rsidRPr="00B60101">
        <w:t>etc</w:t>
      </w:r>
      <w:proofErr w:type="spellEnd"/>
      <w:r w:rsidRPr="00B60101">
        <w:t>?</w:t>
      </w:r>
      <w:proofErr w:type="gramEnd"/>
    </w:p>
    <w:p w:rsidR="00B60101" w:rsidRPr="00B60101" w:rsidRDefault="00B60101" w:rsidP="00B60101">
      <w:r w:rsidRPr="00B60101">
        <w:t>-Don’t Mexicans have a right to be here historically speaking?</w:t>
      </w:r>
    </w:p>
    <w:p w:rsidR="00B60101" w:rsidRPr="00B60101" w:rsidRDefault="00B60101" w:rsidP="00B60101">
      <w:r w:rsidRPr="00B60101">
        <w:t>-Do you feel the Arizona law is fair?</w:t>
      </w:r>
    </w:p>
    <w:p w:rsidR="00B60101" w:rsidRPr="00B60101" w:rsidRDefault="00B60101" w:rsidP="00B60101">
      <w:r w:rsidRPr="00B60101">
        <w:t>-Should we have such acts as the DREAM act? What does that act entail? Should we have more amnesty acts?</w:t>
      </w:r>
    </w:p>
    <w:p w:rsidR="00B60101" w:rsidRPr="00B60101" w:rsidRDefault="00B60101" w:rsidP="00B60101">
      <w:r w:rsidRPr="00B60101">
        <w:t>-Should babies born to illegal mothers automatically receive citizenship? Should we change the 14</w:t>
      </w:r>
      <w:r w:rsidRPr="00B60101">
        <w:rPr>
          <w:vertAlign w:val="superscript"/>
        </w:rPr>
        <w:t>th</w:t>
      </w:r>
      <w:r w:rsidRPr="00B60101">
        <w:t xml:space="preserve"> Amendment? Why or Why not? </w:t>
      </w:r>
    </w:p>
    <w:p w:rsidR="00B60101" w:rsidRPr="00B60101" w:rsidRDefault="00B60101" w:rsidP="00B60101">
      <w:r w:rsidRPr="00B60101">
        <w:t xml:space="preserve">-What should the punishment be for illegal immigrants found in the U.S? </w:t>
      </w:r>
      <w:proofErr w:type="gramStart"/>
      <w:r w:rsidRPr="00B60101">
        <w:t>Deportation?</w:t>
      </w:r>
      <w:proofErr w:type="gramEnd"/>
      <w:r w:rsidRPr="00B60101">
        <w:t xml:space="preserve"> What and </w:t>
      </w:r>
    </w:p>
    <w:p w:rsidR="00B60101" w:rsidRPr="00B60101" w:rsidRDefault="00B60101" w:rsidP="00B60101">
      <w:proofErr w:type="gramStart"/>
      <w:r w:rsidRPr="00B60101">
        <w:t>why</w:t>
      </w:r>
      <w:proofErr w:type="gramEnd"/>
      <w:r w:rsidRPr="00B60101">
        <w:t>?</w:t>
      </w:r>
    </w:p>
    <w:p w:rsidR="00B60101" w:rsidRPr="00B60101" w:rsidRDefault="00B60101" w:rsidP="00B60101">
      <w:r w:rsidRPr="00B60101">
        <w:t>-What should be the punishment be for American employers who hire illegal workers? Why?</w:t>
      </w:r>
    </w:p>
    <w:p w:rsidR="00B60101" w:rsidRPr="00B60101" w:rsidRDefault="00B60101" w:rsidP="00B60101">
      <w:r w:rsidRPr="00B60101">
        <w:t xml:space="preserve">-How many illegal immigrants live in the U.S today? Do they benefit or hurt the economy? Why? </w:t>
      </w:r>
      <w:proofErr w:type="gramStart"/>
      <w:r w:rsidRPr="00B60101">
        <w:t>elaborate</w:t>
      </w:r>
      <w:proofErr w:type="gramEnd"/>
      <w:r w:rsidRPr="00B60101">
        <w:t xml:space="preserve">. </w:t>
      </w:r>
    </w:p>
    <w:p w:rsidR="00B60101" w:rsidRPr="00B60101" w:rsidRDefault="00B60101" w:rsidP="00B60101">
      <w:r w:rsidRPr="00B60101">
        <w:t>-How can we better secure the border?</w:t>
      </w:r>
    </w:p>
    <w:p w:rsidR="00B60101" w:rsidRPr="00B60101" w:rsidRDefault="00B60101" w:rsidP="00B60101">
      <w:r w:rsidRPr="00B60101">
        <w:t>-*Feel free to address any other issues you might have towards the border and immigration*</w:t>
      </w:r>
    </w:p>
    <w:p w:rsidR="00B60101" w:rsidRPr="00B60101" w:rsidRDefault="00B60101" w:rsidP="00B60101">
      <w:r w:rsidRPr="00B60101">
        <w:rPr>
          <w:b/>
          <w:bCs/>
          <w:i/>
          <w:iCs/>
        </w:rPr>
        <w:lastRenderedPageBreak/>
        <w:t>Final Question</w:t>
      </w:r>
      <w:r w:rsidRPr="00B60101">
        <w:t xml:space="preserve">: Given the conditions in Mexico and the possibilities Americans have, if you were living in Mexico, would you risk you and your family and cross the border illegally? Why would you or why would you not? </w:t>
      </w:r>
    </w:p>
    <w:p w:rsidR="00B60101" w:rsidRPr="00B60101" w:rsidRDefault="00B60101" w:rsidP="00B60101">
      <w:r w:rsidRPr="00B60101">
        <w:t xml:space="preserve">You will be able asked to present your responses to the previous questions. You will have the option of creating a PowerPoint, essay, or tri-fold board. </w:t>
      </w:r>
      <w:proofErr w:type="spellStart"/>
      <w:r w:rsidRPr="00B60101">
        <w:t>Powerpoints</w:t>
      </w:r>
      <w:proofErr w:type="spellEnd"/>
      <w:r w:rsidRPr="00B60101">
        <w:t xml:space="preserve"> must be at least 13 slides long. Essays must be at least 3 pages long. All questions must be addressed in your project. Grades will be given according to a rubric. Projects will be turned in, but you will be required to present for 2 minutes on what you found to be the most interesting during the </w:t>
      </w:r>
      <w:proofErr w:type="spellStart"/>
      <w:r w:rsidRPr="00B60101">
        <w:t>WebQuest</w:t>
      </w:r>
      <w:proofErr w:type="spellEnd"/>
      <w:r w:rsidRPr="00B60101">
        <w:t xml:space="preserve">. </w:t>
      </w:r>
    </w:p>
    <w:p w:rsidR="00B60101" w:rsidRPr="00B60101" w:rsidRDefault="00B60101" w:rsidP="00B60101">
      <w:r w:rsidRPr="00B60101">
        <w:rPr>
          <w:b/>
          <w:bCs/>
        </w:rPr>
        <w:t>Process:</w:t>
      </w:r>
      <w:r w:rsidRPr="00B60101">
        <w:t xml:space="preserve"> You will work individually throughout the </w:t>
      </w:r>
      <w:proofErr w:type="spellStart"/>
      <w:r w:rsidRPr="00B60101">
        <w:t>WebQuest</w:t>
      </w:r>
      <w:proofErr w:type="spellEnd"/>
      <w:r w:rsidRPr="00B60101">
        <w:t xml:space="preserve">. You will then create your project individually and will be turned in on the assigned due date. You will be asked to analyze the following websites and links. Although you do not have to read word-for-word on each link, browsing through each could be helpful. Answering the questions as you go through the sites would be beneficial. You will go through the websites below. When you have answered the questions you may begin your presentation. Also keep in mind, these sites can be re-visited while doing your project if you need clarification or more supplemental information to add to your presentation. You will be given three days in class to go through the sites, answer questions, and create your project in addition to outside class time. </w:t>
      </w:r>
    </w:p>
    <w:p w:rsidR="00B60101" w:rsidRPr="00B60101" w:rsidRDefault="00B60101" w:rsidP="00B60101">
      <w:r w:rsidRPr="00B60101">
        <w:t>Start here:</w:t>
      </w:r>
    </w:p>
    <w:p w:rsidR="00B60101" w:rsidRPr="00B60101" w:rsidRDefault="00B60101" w:rsidP="00B60101">
      <w:r w:rsidRPr="00B60101">
        <w:rPr>
          <w:i/>
          <w:iCs/>
        </w:rPr>
        <w:t>History of the border and immigration:</w:t>
      </w:r>
    </w:p>
    <w:p w:rsidR="00B60101" w:rsidRPr="00B60101" w:rsidRDefault="00B60101" w:rsidP="00B60101">
      <w:hyperlink r:id="rId5" w:history="1">
        <w:r w:rsidRPr="00B60101">
          <w:rPr>
            <w:rStyle w:val="Hyperlink"/>
          </w:rPr>
          <w:t>http://www.pbs.org/kpbs/theborder/history/timeline/17.html</w:t>
        </w:r>
      </w:hyperlink>
    </w:p>
    <w:p w:rsidR="00B60101" w:rsidRPr="00B60101" w:rsidRDefault="00B60101" w:rsidP="00B60101">
      <w:hyperlink r:id="rId6" w:history="1">
        <w:r w:rsidRPr="00B60101">
          <w:rPr>
            <w:rStyle w:val="Hyperlink"/>
          </w:rPr>
          <w:t>http://www.helium.com/items/893580-a-history-of-immigration-conflicts-between-mexico-and-the-us-1821---present</w:t>
        </w:r>
      </w:hyperlink>
    </w:p>
    <w:p w:rsidR="00B60101" w:rsidRPr="00B60101" w:rsidRDefault="00B60101" w:rsidP="00B60101">
      <w:r w:rsidRPr="00B60101">
        <w:rPr>
          <w:i/>
          <w:iCs/>
        </w:rPr>
        <w:t>The War on Drugs:</w:t>
      </w:r>
    </w:p>
    <w:p w:rsidR="00B60101" w:rsidRPr="00B60101" w:rsidRDefault="00B60101" w:rsidP="00B60101">
      <w:hyperlink r:id="rId7" w:history="1">
        <w:r w:rsidRPr="00B60101">
          <w:rPr>
            <w:rStyle w:val="Hyperlink"/>
          </w:rPr>
          <w:t>http://en.wikipedia.org/wiki/Mexican_Drug_War</w:t>
        </w:r>
      </w:hyperlink>
    </w:p>
    <w:p w:rsidR="00B60101" w:rsidRPr="00B60101" w:rsidRDefault="00B60101" w:rsidP="00B60101">
      <w:hyperlink r:id="rId8" w:history="1">
        <w:r w:rsidRPr="00B60101">
          <w:rPr>
            <w:rStyle w:val="Hyperlink"/>
          </w:rPr>
          <w:t>http://worldhaveyoursay.wordpress.com/2010/02/22/is-mexico-war-on-drugs-getting-out-of-control/</w:t>
        </w:r>
      </w:hyperlink>
    </w:p>
    <w:p w:rsidR="00B60101" w:rsidRPr="00B60101" w:rsidRDefault="00B60101" w:rsidP="00B60101">
      <w:hyperlink r:id="rId9" w:anchor="/its-a-war" w:history="1">
        <w:r w:rsidRPr="00B60101">
          <w:rPr>
            <w:rStyle w:val="Hyperlink"/>
          </w:rPr>
          <w:t>http://projects.latimes.com/mexico-drug-war/#/its-a-war</w:t>
        </w:r>
      </w:hyperlink>
    </w:p>
    <w:p w:rsidR="00B60101" w:rsidRPr="00B60101" w:rsidRDefault="00B60101" w:rsidP="00B60101">
      <w:r w:rsidRPr="00B60101">
        <w:rPr>
          <w:i/>
          <w:iCs/>
        </w:rPr>
        <w:t>Amnesty and Laws:</w:t>
      </w:r>
    </w:p>
    <w:p w:rsidR="00B60101" w:rsidRPr="00B60101" w:rsidRDefault="00B60101" w:rsidP="00B60101">
      <w:hyperlink r:id="rId10" w:history="1">
        <w:r w:rsidRPr="00B60101">
          <w:rPr>
            <w:rStyle w:val="Hyperlink"/>
          </w:rPr>
          <w:t>http://civilliberty.about.com/od/immigrantsrights/a/amnesty_3.htm</w:t>
        </w:r>
      </w:hyperlink>
    </w:p>
    <w:p w:rsidR="00B60101" w:rsidRPr="00B60101" w:rsidRDefault="00B60101" w:rsidP="00B60101">
      <w:hyperlink r:id="rId11" w:history="1">
        <w:r w:rsidRPr="00B60101">
          <w:rPr>
            <w:rStyle w:val="Hyperlink"/>
          </w:rPr>
          <w:t>http://www.cairco.org/issues/anchor_babies.html</w:t>
        </w:r>
      </w:hyperlink>
    </w:p>
    <w:p w:rsidR="00B60101" w:rsidRPr="00B60101" w:rsidRDefault="00B60101" w:rsidP="00B60101">
      <w:hyperlink r:id="rId12" w:history="1">
        <w:r w:rsidRPr="00B60101">
          <w:rPr>
            <w:rStyle w:val="Hyperlink"/>
          </w:rPr>
          <w:t>http://www.whitehouse.gov/blog/2010/12/01/get-facts-dream-act</w:t>
        </w:r>
      </w:hyperlink>
    </w:p>
    <w:p w:rsidR="00B60101" w:rsidRPr="00B60101" w:rsidRDefault="00B60101" w:rsidP="00B60101">
      <w:hyperlink r:id="rId13" w:history="1">
        <w:r w:rsidRPr="00B60101">
          <w:rPr>
            <w:rStyle w:val="Hyperlink"/>
          </w:rPr>
          <w:t>http://www.dreamactivist.org/text-of-dream-act-legislation/general-faq/</w:t>
        </w:r>
      </w:hyperlink>
    </w:p>
    <w:p w:rsidR="00B60101" w:rsidRPr="00B60101" w:rsidRDefault="00B60101" w:rsidP="00B60101">
      <w:hyperlink r:id="rId14" w:history="1">
        <w:r w:rsidRPr="00B60101">
          <w:rPr>
            <w:rStyle w:val="Hyperlink"/>
          </w:rPr>
          <w:t>http://en.wikipedia.org/wiki/Arizona_SB_1070</w:t>
        </w:r>
      </w:hyperlink>
    </w:p>
    <w:p w:rsidR="00B60101" w:rsidRPr="00B60101" w:rsidRDefault="00B60101" w:rsidP="00B60101">
      <w:r w:rsidRPr="00B60101">
        <w:rPr>
          <w:i/>
          <w:iCs/>
        </w:rPr>
        <w:t>Basic Statistics and Information:</w:t>
      </w:r>
    </w:p>
    <w:p w:rsidR="00B60101" w:rsidRPr="00B60101" w:rsidRDefault="00B60101" w:rsidP="00B60101">
      <w:hyperlink r:id="rId15" w:history="1">
        <w:r w:rsidRPr="00B60101">
          <w:rPr>
            <w:rStyle w:val="Hyperlink"/>
          </w:rPr>
          <w:t>http://www.pbs.org/itvs/beyondtheborder/immigration.html</w:t>
        </w:r>
      </w:hyperlink>
    </w:p>
    <w:p w:rsidR="00B60101" w:rsidRPr="00B60101" w:rsidRDefault="00B60101" w:rsidP="00B60101">
      <w:hyperlink r:id="rId16" w:history="1">
        <w:r w:rsidRPr="00B60101">
          <w:rPr>
            <w:rStyle w:val="Hyperlink"/>
          </w:rPr>
          <w:t>http://www.usimmigrationsupport.org/illegal-immigration-from-mexico.html</w:t>
        </w:r>
      </w:hyperlink>
    </w:p>
    <w:p w:rsidR="00B60101" w:rsidRPr="00B60101" w:rsidRDefault="00B60101" w:rsidP="00B60101">
      <w:hyperlink r:id="rId17" w:history="1">
        <w:r w:rsidRPr="00B60101">
          <w:rPr>
            <w:rStyle w:val="Hyperlink"/>
          </w:rPr>
          <w:t>http://www.mexperience.com/liveandwork/immigration-mexico.php</w:t>
        </w:r>
      </w:hyperlink>
    </w:p>
    <w:p w:rsidR="00B60101" w:rsidRPr="00B60101" w:rsidRDefault="00B60101" w:rsidP="00B60101">
      <w:hyperlink r:id="rId18" w:history="1">
        <w:r w:rsidRPr="00B60101">
          <w:rPr>
            <w:rStyle w:val="Hyperlink"/>
          </w:rPr>
          <w:t>http://usliberals.about.com/od/immigration/a/IllegalImmi.htm</w:t>
        </w:r>
      </w:hyperlink>
    </w:p>
    <w:p w:rsidR="00B60101" w:rsidRPr="00B60101" w:rsidRDefault="00B60101" w:rsidP="00B60101">
      <w:r w:rsidRPr="00B60101">
        <w:rPr>
          <w:b/>
          <w:bCs/>
        </w:rPr>
        <w:t xml:space="preserve">Evaluation: </w:t>
      </w:r>
    </w:p>
    <w:p w:rsidR="00B60101" w:rsidRPr="00B60101" w:rsidRDefault="00B60101" w:rsidP="00B60101">
      <w:r w:rsidRPr="00B60101">
        <w:t xml:space="preserve">-An example of a sample rubric used to grade projects. </w:t>
      </w:r>
    </w:p>
    <w:p w:rsidR="00B60101" w:rsidRPr="00B60101" w:rsidRDefault="00B60101" w:rsidP="00B60101">
      <w:r w:rsidRPr="00B60101">
        <w:rPr>
          <w:b/>
          <w:bCs/>
          <w:i/>
          <w:iCs/>
          <w:u w:val="single"/>
        </w:rPr>
        <w:t xml:space="preserve">Presentation Rubric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0"/>
        <w:gridCol w:w="1784"/>
        <w:gridCol w:w="1878"/>
        <w:gridCol w:w="1878"/>
      </w:tblGrid>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00000" w:rsidRPr="00B60101" w:rsidRDefault="00B60101" w:rsidP="00B60101">
            <w:r w:rsidRPr="00B60101">
              <w:rPr>
                <w:b/>
                <w:bCs/>
              </w:rPr>
              <w:t>Process</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rPr>
                <w:b/>
                <w:bCs/>
              </w:rPr>
              <w:t>Below Avg.</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rPr>
                <w:b/>
                <w:bCs/>
              </w:rPr>
              <w:t>Satisfactory</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rPr>
                <w:b/>
                <w:bCs/>
              </w:rPr>
              <w:t>Excellent</w:t>
            </w:r>
          </w:p>
        </w:tc>
      </w:tr>
      <w:tr w:rsidR="00B60101" w:rsidRPr="00B60101" w:rsidTr="00B60101">
        <w:trPr>
          <w:trHeight w:val="300"/>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Has clear vision of final product</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 xml:space="preserve">2. Properly organized to complete project </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3. Managed time wisely</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Acquired needed knowledge base</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5. Communicated efforts with teacher</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bl>
    <w:p w:rsidR="00B60101" w:rsidRPr="00B60101" w:rsidRDefault="00B60101" w:rsidP="00B60101">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0"/>
        <w:gridCol w:w="1784"/>
        <w:gridCol w:w="1878"/>
        <w:gridCol w:w="1878"/>
      </w:tblGrid>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00000" w:rsidRPr="00B60101" w:rsidRDefault="00B60101" w:rsidP="00B60101">
            <w:r w:rsidRPr="00B60101">
              <w:rPr>
                <w:b/>
                <w:bCs/>
              </w:rPr>
              <w:t>Product (Project)</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rPr>
                <w:b/>
                <w:bCs/>
              </w:rPr>
              <w:t>Below Avg.</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rPr>
                <w:b/>
                <w:bCs/>
              </w:rPr>
              <w:t>Satisfactory</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rPr>
                <w:b/>
                <w:bCs/>
              </w:rPr>
              <w:t>Excellent</w:t>
            </w:r>
          </w:p>
        </w:tc>
      </w:tr>
      <w:tr w:rsidR="00B60101" w:rsidRPr="00B60101" w:rsidTr="00B60101">
        <w:trPr>
          <w:trHeight w:val="300"/>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Format</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2. Mechanics of speaking/writing</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3. Organization and structure</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Creativity</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5. Demonstrates knowledge</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7, 8, 9, 10</w:t>
            </w:r>
          </w:p>
        </w:tc>
      </w:tr>
      <w:tr w:rsidR="00B60101" w:rsidRPr="00B60101" w:rsidTr="00B60101">
        <w:trPr>
          <w:tblCellSpacing w:w="0"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6. Other:</w:t>
            </w:r>
          </w:p>
        </w:tc>
        <w:tc>
          <w:tcPr>
            <w:tcW w:w="95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1, 2, 3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4, 5, 6</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0000" w:rsidRPr="00B60101" w:rsidRDefault="00B60101" w:rsidP="00B60101">
            <w:r w:rsidRPr="00B60101">
              <w:t>7, 8, 9</w:t>
            </w:r>
          </w:p>
        </w:tc>
      </w:tr>
    </w:tbl>
    <w:p w:rsidR="00B60101" w:rsidRPr="00B60101" w:rsidRDefault="00B60101" w:rsidP="00B60101">
      <w:r w:rsidRPr="00B60101">
        <w:t>Total Score</w:t>
      </w:r>
      <w:proofErr w:type="gramStart"/>
      <w:r w:rsidRPr="00B60101">
        <w:t>:_</w:t>
      </w:r>
      <w:proofErr w:type="gramEnd"/>
      <w:r w:rsidRPr="00B60101">
        <w:t>__________________________</w:t>
      </w:r>
    </w:p>
    <w:p w:rsidR="00B60101" w:rsidRPr="00B60101" w:rsidRDefault="00B60101" w:rsidP="00B60101">
      <w:r w:rsidRPr="00B60101">
        <w:t>Teacher(s) Comments:</w:t>
      </w:r>
    </w:p>
    <w:p w:rsidR="00B60101" w:rsidRPr="00B60101" w:rsidRDefault="00B60101" w:rsidP="00B60101">
      <w:r w:rsidRPr="00B60101">
        <w:rPr>
          <w:b/>
          <w:bCs/>
        </w:rPr>
        <w:lastRenderedPageBreak/>
        <w:t>Conclusion</w:t>
      </w:r>
      <w:r w:rsidRPr="00B60101">
        <w:t xml:space="preserve">: The issue of immigration and what is happening at the border does not just stop once you have completed this </w:t>
      </w:r>
      <w:proofErr w:type="spellStart"/>
      <w:r w:rsidRPr="00B60101">
        <w:t>WebQuest</w:t>
      </w:r>
      <w:proofErr w:type="spellEnd"/>
      <w:r w:rsidRPr="00B60101">
        <w:t xml:space="preserve">. I encourage you to continue researching and stay up to date on what is happening by watching the news and reading the paper. Hopefully with the research you have done, you look at the border issues with a mature, formulated, and educated opinion and view. </w:t>
      </w:r>
    </w:p>
    <w:p w:rsidR="00B60101" w:rsidRPr="00B60101" w:rsidRDefault="00B60101" w:rsidP="00B60101">
      <w:r w:rsidRPr="00B60101">
        <w:rPr>
          <w:b/>
          <w:bCs/>
        </w:rPr>
        <w:t>Teacher Page</w:t>
      </w:r>
      <w:r w:rsidRPr="00B60101">
        <w:t xml:space="preserve"> (would be linked):</w:t>
      </w:r>
    </w:p>
    <w:p w:rsidR="00B60101" w:rsidRPr="00B60101" w:rsidRDefault="00B60101" w:rsidP="00B60101">
      <w:r w:rsidRPr="00B60101">
        <w:rPr>
          <w:i/>
          <w:iCs/>
        </w:rPr>
        <w:t>Objectives</w:t>
      </w:r>
      <w:r w:rsidRPr="00B60101">
        <w:t xml:space="preserve">-Learners will expand their knowledge on what is currently happening with Mexican immigration and the U.S/Mexico border. </w:t>
      </w:r>
    </w:p>
    <w:p w:rsidR="00B60101" w:rsidRPr="00B60101" w:rsidRDefault="00B60101" w:rsidP="00B60101">
      <w:r w:rsidRPr="00B60101">
        <w:rPr>
          <w:i/>
          <w:iCs/>
        </w:rPr>
        <w:t>ACTFL standards*:</w:t>
      </w:r>
      <w:r w:rsidRPr="00B60101">
        <w:t xml:space="preserve"> 1.2, 1.3, 2.1, 3.2, </w:t>
      </w:r>
      <w:proofErr w:type="gramStart"/>
      <w:r w:rsidRPr="00B60101">
        <w:t>4.2</w:t>
      </w:r>
      <w:proofErr w:type="gramEnd"/>
    </w:p>
    <w:p w:rsidR="006957A2" w:rsidRDefault="006957A2">
      <w:bookmarkStart w:id="0" w:name="_GoBack"/>
      <w:bookmarkEnd w:id="0"/>
    </w:p>
    <w:sectPr w:rsidR="0069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01"/>
    <w:rsid w:val="006957A2"/>
    <w:rsid w:val="00B6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4104">
      <w:bodyDiv w:val="1"/>
      <w:marLeft w:val="0"/>
      <w:marRight w:val="0"/>
      <w:marTop w:val="0"/>
      <w:marBottom w:val="0"/>
      <w:divBdr>
        <w:top w:val="none" w:sz="0" w:space="0" w:color="auto"/>
        <w:left w:val="none" w:sz="0" w:space="0" w:color="auto"/>
        <w:bottom w:val="none" w:sz="0" w:space="0" w:color="auto"/>
        <w:right w:val="none" w:sz="0" w:space="0" w:color="auto"/>
      </w:divBdr>
      <w:divsChild>
        <w:div w:id="754785022">
          <w:marLeft w:val="0"/>
          <w:marRight w:val="0"/>
          <w:marTop w:val="0"/>
          <w:marBottom w:val="0"/>
          <w:divBdr>
            <w:top w:val="none" w:sz="0" w:space="0" w:color="auto"/>
            <w:left w:val="none" w:sz="0" w:space="0" w:color="auto"/>
            <w:bottom w:val="none" w:sz="0" w:space="0" w:color="auto"/>
            <w:right w:val="none" w:sz="0" w:space="0" w:color="auto"/>
          </w:divBdr>
          <w:divsChild>
            <w:div w:id="2129737911">
              <w:marLeft w:val="0"/>
              <w:marRight w:val="0"/>
              <w:marTop w:val="0"/>
              <w:marBottom w:val="0"/>
              <w:divBdr>
                <w:top w:val="none" w:sz="0" w:space="0" w:color="auto"/>
                <w:left w:val="none" w:sz="0" w:space="0" w:color="auto"/>
                <w:bottom w:val="none" w:sz="0" w:space="0" w:color="auto"/>
                <w:right w:val="none" w:sz="0" w:space="0" w:color="auto"/>
              </w:divBdr>
              <w:divsChild>
                <w:div w:id="2082020417">
                  <w:marLeft w:val="0"/>
                  <w:marRight w:val="0"/>
                  <w:marTop w:val="0"/>
                  <w:marBottom w:val="0"/>
                  <w:divBdr>
                    <w:top w:val="none" w:sz="0" w:space="0" w:color="auto"/>
                    <w:left w:val="none" w:sz="0" w:space="0" w:color="auto"/>
                    <w:bottom w:val="none" w:sz="0" w:space="0" w:color="auto"/>
                    <w:right w:val="none" w:sz="0" w:space="0" w:color="auto"/>
                  </w:divBdr>
                  <w:divsChild>
                    <w:div w:id="1657223659">
                      <w:marLeft w:val="0"/>
                      <w:marRight w:val="0"/>
                      <w:marTop w:val="135"/>
                      <w:marBottom w:val="270"/>
                      <w:divBdr>
                        <w:top w:val="none" w:sz="0" w:space="0" w:color="auto"/>
                        <w:left w:val="none" w:sz="0" w:space="0" w:color="auto"/>
                        <w:bottom w:val="none" w:sz="0" w:space="0" w:color="auto"/>
                        <w:right w:val="none" w:sz="0" w:space="0" w:color="auto"/>
                      </w:divBdr>
                      <w:divsChild>
                        <w:div w:id="10072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haveyoursay.wordpress.com/2010/02/22/is-mexico-war-on-drugs-getting-out-of-control/" TargetMode="External"/><Relationship Id="rId13" Type="http://schemas.openxmlformats.org/officeDocument/2006/relationships/hyperlink" Target="http://www.dreamactivist.org/text-of-dream-act-legislation/general-faq/" TargetMode="External"/><Relationship Id="rId18" Type="http://schemas.openxmlformats.org/officeDocument/2006/relationships/hyperlink" Target="http://usliberals.about.com/od/immigration/a/IllegalImmi.htm" TargetMode="External"/><Relationship Id="rId3" Type="http://schemas.openxmlformats.org/officeDocument/2006/relationships/settings" Target="settings.xml"/><Relationship Id="rId7" Type="http://schemas.openxmlformats.org/officeDocument/2006/relationships/hyperlink" Target="http://en.wikipedia.org/wiki/Mexican_Drug_War" TargetMode="External"/><Relationship Id="rId12" Type="http://schemas.openxmlformats.org/officeDocument/2006/relationships/hyperlink" Target="http://www.whitehouse.gov/blog/2010/12/01/get-facts-dream-act" TargetMode="External"/><Relationship Id="rId17" Type="http://schemas.openxmlformats.org/officeDocument/2006/relationships/hyperlink" Target="http://www.mexperience.com/liveandwork/immigration-mexico.php" TargetMode="External"/><Relationship Id="rId2" Type="http://schemas.microsoft.com/office/2007/relationships/stylesWithEffects" Target="stylesWithEffects.xml"/><Relationship Id="rId16" Type="http://schemas.openxmlformats.org/officeDocument/2006/relationships/hyperlink" Target="http://www.usimmigrationsupport.org/illegal-immigration-from-mexico.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lium.com/items/893580-a-history-of-immigration-conflicts-between-mexico-and-the-us-1821---present" TargetMode="External"/><Relationship Id="rId11" Type="http://schemas.openxmlformats.org/officeDocument/2006/relationships/hyperlink" Target="http://www.cairco.org/issues/anchor_babies.html" TargetMode="External"/><Relationship Id="rId5" Type="http://schemas.openxmlformats.org/officeDocument/2006/relationships/hyperlink" Target="http://www.pbs.org/kpbs/theborder/history/timeline/17.html" TargetMode="External"/><Relationship Id="rId15" Type="http://schemas.openxmlformats.org/officeDocument/2006/relationships/hyperlink" Target="http://www.pbs.org/itvs/beyondtheborder/immigration.html" TargetMode="External"/><Relationship Id="rId10" Type="http://schemas.openxmlformats.org/officeDocument/2006/relationships/hyperlink" Target="http://civilliberty.about.com/od/immigrantsrights/a/amnesty_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jects.latimes.com/mexico-drug-war/" TargetMode="External"/><Relationship Id="rId14" Type="http://schemas.openxmlformats.org/officeDocument/2006/relationships/hyperlink" Target="http://en.wikipedia.org/wiki/Arizona_SB_1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Susan</dc:creator>
  <cp:lastModifiedBy>Mills, Susan</cp:lastModifiedBy>
  <cp:revision>1</cp:revision>
  <dcterms:created xsi:type="dcterms:W3CDTF">2012-11-19T17:01:00Z</dcterms:created>
  <dcterms:modified xsi:type="dcterms:W3CDTF">2012-11-19T17:02:00Z</dcterms:modified>
</cp:coreProperties>
</file>